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73F2" w14:textId="77777777" w:rsidR="004758CB" w:rsidRPr="004758CB" w:rsidRDefault="004758CB" w:rsidP="004758CB">
      <w:pPr>
        <w:widowControl/>
        <w:ind w:left="2832" w:firstLine="708"/>
        <w:jc w:val="center"/>
        <w:rPr>
          <w:rFonts w:ascii="Arial" w:eastAsia="Times New Roman" w:hAnsi="Arial" w:cs="Arial"/>
          <w:bCs/>
          <w:kern w:val="0"/>
          <w:sz w:val="28"/>
          <w:szCs w:val="28"/>
          <w:lang w:val="cs-CZ" w:eastAsia="zh-CN" w:bidi="ar-SA"/>
        </w:rPr>
      </w:pPr>
    </w:p>
    <w:p w14:paraId="1735E9B9" w14:textId="6F43F69A" w:rsidR="003B2085" w:rsidRPr="00CA7645" w:rsidRDefault="003B2085" w:rsidP="003B2085">
      <w:pPr>
        <w:ind w:left="720"/>
        <w:jc w:val="center"/>
        <w:rPr>
          <w:b/>
          <w:sz w:val="32"/>
          <w:szCs w:val="32"/>
          <w:u w:val="single"/>
        </w:rPr>
      </w:pPr>
      <w:bookmarkStart w:id="0" w:name="_Hlk117583991"/>
      <w:r>
        <w:rPr>
          <w:b/>
          <w:sz w:val="32"/>
          <w:szCs w:val="32"/>
        </w:rPr>
        <w:t xml:space="preserve">Všeobecne záväzné nariadenie obce Kúty č. </w:t>
      </w:r>
      <w:r w:rsidR="001E46FA">
        <w:rPr>
          <w:b/>
          <w:sz w:val="32"/>
          <w:szCs w:val="32"/>
        </w:rPr>
        <w:t>2/2023</w:t>
      </w:r>
    </w:p>
    <w:p w14:paraId="0A541475" w14:textId="77777777" w:rsidR="003B2085" w:rsidRDefault="003B2085" w:rsidP="003B2085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podmienkach držania psov na území obce Kúty</w:t>
      </w:r>
    </w:p>
    <w:p w14:paraId="56A19376" w14:textId="77777777" w:rsidR="003B2085" w:rsidRDefault="003B2085" w:rsidP="003B2085">
      <w:pPr>
        <w:ind w:left="720"/>
        <w:jc w:val="center"/>
        <w:rPr>
          <w:b/>
          <w:sz w:val="32"/>
          <w:szCs w:val="32"/>
        </w:rPr>
      </w:pPr>
    </w:p>
    <w:p w14:paraId="0FA2F03C" w14:textId="77777777" w:rsidR="003B2085" w:rsidRDefault="003B2085" w:rsidP="003B2085">
      <w:pPr>
        <w:ind w:left="720"/>
        <w:jc w:val="center"/>
        <w:rPr>
          <w:b/>
          <w:sz w:val="32"/>
          <w:szCs w:val="32"/>
        </w:rPr>
      </w:pPr>
    </w:p>
    <w:p w14:paraId="78E6E384" w14:textId="77777777" w:rsidR="003B2085" w:rsidRDefault="003B2085" w:rsidP="003B2085">
      <w:pPr>
        <w:ind w:left="720"/>
        <w:jc w:val="center"/>
        <w:rPr>
          <w:b/>
          <w:sz w:val="32"/>
          <w:szCs w:val="32"/>
        </w:rPr>
      </w:pPr>
    </w:p>
    <w:p w14:paraId="4CB34839" w14:textId="77777777" w:rsidR="003B2085" w:rsidRDefault="003B2085" w:rsidP="003B2085">
      <w:pPr>
        <w:ind w:left="720"/>
        <w:jc w:val="center"/>
        <w:rPr>
          <w:b/>
          <w:sz w:val="32"/>
          <w:szCs w:val="32"/>
        </w:rPr>
      </w:pPr>
    </w:p>
    <w:p w14:paraId="14E6838F" w14:textId="77777777" w:rsidR="003B2085" w:rsidRDefault="003B2085" w:rsidP="003B2085">
      <w:pPr>
        <w:ind w:left="720"/>
        <w:rPr>
          <w:b/>
          <w:sz w:val="32"/>
          <w:szCs w:val="32"/>
        </w:rPr>
      </w:pPr>
    </w:p>
    <w:p w14:paraId="6A51B80C" w14:textId="77777777" w:rsidR="003B2085" w:rsidRDefault="003B2085" w:rsidP="003B2085">
      <w:pPr>
        <w:ind w:left="720"/>
        <w:rPr>
          <w:b/>
          <w:sz w:val="32"/>
          <w:szCs w:val="32"/>
        </w:rPr>
      </w:pPr>
    </w:p>
    <w:p w14:paraId="5C0E9FEA" w14:textId="77777777" w:rsidR="003B2085" w:rsidRDefault="003B2085" w:rsidP="003B2085">
      <w:pPr>
        <w:ind w:left="720"/>
        <w:rPr>
          <w:b/>
          <w:sz w:val="32"/>
          <w:szCs w:val="32"/>
        </w:rPr>
      </w:pPr>
    </w:p>
    <w:p w14:paraId="3819C201" w14:textId="77777777" w:rsidR="003B2085" w:rsidRDefault="003B2085" w:rsidP="003B2085">
      <w:pPr>
        <w:ind w:left="720"/>
        <w:rPr>
          <w:b/>
          <w:sz w:val="32"/>
          <w:szCs w:val="32"/>
        </w:rPr>
      </w:pPr>
    </w:p>
    <w:p w14:paraId="4F346CB7" w14:textId="33819F9C" w:rsidR="003B2085" w:rsidRDefault="003B2085" w:rsidP="003B2085">
      <w:pPr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Návrh VZN zverejnený dňa:</w:t>
      </w:r>
      <w:r w:rsidR="001E46FA">
        <w:rPr>
          <w:bCs/>
          <w:sz w:val="28"/>
          <w:szCs w:val="28"/>
        </w:rPr>
        <w:t>31.01.2023</w:t>
      </w:r>
    </w:p>
    <w:p w14:paraId="293B85D8" w14:textId="58426A92" w:rsidR="003B2085" w:rsidRDefault="003B2085" w:rsidP="003B2085">
      <w:pPr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Zvesené pred schválením dňa:</w:t>
      </w:r>
      <w:r w:rsidR="001E46FA">
        <w:rPr>
          <w:bCs/>
          <w:sz w:val="28"/>
          <w:szCs w:val="28"/>
        </w:rPr>
        <w:t xml:space="preserve"> 15.02.2023</w:t>
      </w:r>
    </w:p>
    <w:p w14:paraId="6B8A6F61" w14:textId="027C1C0F" w:rsidR="003B2085" w:rsidRDefault="003B2085" w:rsidP="003B2085">
      <w:pPr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Schválené uznesením č. </w:t>
      </w:r>
      <w:r w:rsidR="001E46FA">
        <w:rPr>
          <w:bCs/>
          <w:sz w:val="28"/>
          <w:szCs w:val="28"/>
        </w:rPr>
        <w:t>1/2023-E</w:t>
      </w:r>
      <w:r>
        <w:rPr>
          <w:bCs/>
          <w:sz w:val="28"/>
          <w:szCs w:val="28"/>
        </w:rPr>
        <w:t xml:space="preserve">   dňa:</w:t>
      </w:r>
      <w:r w:rsidR="001E46FA">
        <w:rPr>
          <w:bCs/>
          <w:sz w:val="28"/>
          <w:szCs w:val="28"/>
        </w:rPr>
        <w:t xml:space="preserve"> 16.02.2023</w:t>
      </w:r>
    </w:p>
    <w:p w14:paraId="38DFDA1E" w14:textId="494F06C0" w:rsidR="003B2085" w:rsidRDefault="003B2085" w:rsidP="003B2085">
      <w:pPr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Schválené VZN zverejnené dňa:</w:t>
      </w:r>
      <w:r w:rsidR="001E46FA">
        <w:rPr>
          <w:bCs/>
          <w:sz w:val="28"/>
          <w:szCs w:val="28"/>
        </w:rPr>
        <w:t xml:space="preserve"> 17.02.2023</w:t>
      </w:r>
    </w:p>
    <w:p w14:paraId="16203BFD" w14:textId="6ABB97EA" w:rsidR="003B2085" w:rsidRDefault="003B2085" w:rsidP="003B2085">
      <w:pPr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VZN nadobúda účinnosť dňa:</w:t>
      </w:r>
      <w:r w:rsidR="001E46FA">
        <w:rPr>
          <w:bCs/>
          <w:sz w:val="28"/>
          <w:szCs w:val="28"/>
        </w:rPr>
        <w:t xml:space="preserve"> </w:t>
      </w:r>
      <w:r w:rsidR="00BD745E">
        <w:rPr>
          <w:bCs/>
          <w:sz w:val="28"/>
          <w:szCs w:val="28"/>
        </w:rPr>
        <w:t>06.03.2023</w:t>
      </w:r>
    </w:p>
    <w:p w14:paraId="6DAA1BAB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31F46941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0876BF74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4E9B7AA4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3DBCB394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0B4211FB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00B87C2A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408010A7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0C0BB5C2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38487F4F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5048DD81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1666759B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73BA89AE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5640D843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10B56C84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1B10C631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6D900F27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4AA244B4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4E3278D8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0152CCF1" w14:textId="36454B2E" w:rsidR="003B2085" w:rsidRDefault="003B2085" w:rsidP="003B2085">
      <w:pPr>
        <w:ind w:left="720"/>
        <w:rPr>
          <w:bCs/>
          <w:sz w:val="28"/>
          <w:szCs w:val="28"/>
        </w:rPr>
      </w:pPr>
    </w:p>
    <w:p w14:paraId="1B61F6CF" w14:textId="77777777" w:rsidR="001E46FA" w:rsidRDefault="001E46FA" w:rsidP="003B2085">
      <w:pPr>
        <w:ind w:left="720"/>
        <w:rPr>
          <w:bCs/>
          <w:sz w:val="28"/>
          <w:szCs w:val="28"/>
        </w:rPr>
      </w:pPr>
    </w:p>
    <w:p w14:paraId="608CDE30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1734D0D3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603BF77B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779218CD" w14:textId="77777777" w:rsidR="003B2085" w:rsidRDefault="003B2085" w:rsidP="003B2085">
      <w:pPr>
        <w:ind w:left="720"/>
        <w:rPr>
          <w:bCs/>
          <w:sz w:val="28"/>
          <w:szCs w:val="28"/>
        </w:rPr>
      </w:pPr>
    </w:p>
    <w:p w14:paraId="17109F15" w14:textId="77777777" w:rsidR="001E46FA" w:rsidRDefault="001E46FA" w:rsidP="003B2085">
      <w:pPr>
        <w:ind w:left="720"/>
        <w:jc w:val="both"/>
        <w:rPr>
          <w:bCs/>
        </w:rPr>
      </w:pPr>
    </w:p>
    <w:p w14:paraId="3ACE58A0" w14:textId="54929951" w:rsidR="003B2085" w:rsidRDefault="003B2085" w:rsidP="003B2085">
      <w:pPr>
        <w:ind w:left="720"/>
        <w:jc w:val="both"/>
        <w:rPr>
          <w:bCs/>
        </w:rPr>
      </w:pPr>
      <w:r>
        <w:rPr>
          <w:bCs/>
        </w:rPr>
        <w:lastRenderedPageBreak/>
        <w:t>Obec Kúty v súlade s ustanovením § 6 ods. 1 a § 11 ods. 4 písm. g/ zákona č. 369/1990 Zb. o obecnom zriadení v znení neskorších predpisov /ďalej len „zákon o obecnom zriadení“/ a podľa ustanovenia § 3, § 4, § 5 a § 6 zákona č. 282/2002 Z. z., ktorým sa upravujú niektoré podmienky držania psov /ďalej len „zákon č. 282/2002 Z. z.“/ vydáva toto Všeobecne záväzné nariadenie o podmienkach držania psov na území obce Kúty /ďalej len „VZN“/.</w:t>
      </w:r>
    </w:p>
    <w:p w14:paraId="192AB830" w14:textId="77777777" w:rsidR="003B2085" w:rsidRDefault="003B2085" w:rsidP="003B2085">
      <w:pPr>
        <w:ind w:left="720"/>
        <w:jc w:val="both"/>
        <w:rPr>
          <w:bCs/>
        </w:rPr>
      </w:pPr>
    </w:p>
    <w:p w14:paraId="16E8B68C" w14:textId="77777777" w:rsidR="003B2085" w:rsidRPr="003B5388" w:rsidRDefault="003B2085" w:rsidP="003B2085">
      <w:pPr>
        <w:ind w:left="720"/>
        <w:jc w:val="center"/>
        <w:rPr>
          <w:b/>
        </w:rPr>
      </w:pPr>
      <w:r w:rsidRPr="003B5388">
        <w:rPr>
          <w:b/>
        </w:rPr>
        <w:t>§ 1</w:t>
      </w:r>
    </w:p>
    <w:p w14:paraId="78AFD9AB" w14:textId="77777777" w:rsidR="003B2085" w:rsidRDefault="003B2085" w:rsidP="003B2085">
      <w:pPr>
        <w:ind w:left="720"/>
        <w:jc w:val="center"/>
        <w:rPr>
          <w:b/>
        </w:rPr>
      </w:pPr>
      <w:r w:rsidRPr="003B5388">
        <w:rPr>
          <w:b/>
        </w:rPr>
        <w:t>Úvodné ustanovenia</w:t>
      </w:r>
    </w:p>
    <w:p w14:paraId="0D3E79E6" w14:textId="77777777" w:rsidR="003B2085" w:rsidRDefault="003B2085" w:rsidP="003B2085">
      <w:pPr>
        <w:ind w:left="720"/>
        <w:jc w:val="center"/>
        <w:rPr>
          <w:b/>
        </w:rPr>
      </w:pPr>
    </w:p>
    <w:p w14:paraId="30D71AF0" w14:textId="77777777" w:rsidR="003B2085" w:rsidRDefault="003B2085" w:rsidP="003B2085">
      <w:pPr>
        <w:ind w:left="720"/>
        <w:jc w:val="both"/>
        <w:rPr>
          <w:bCs/>
        </w:rPr>
      </w:pPr>
      <w:r>
        <w:rPr>
          <w:bCs/>
        </w:rPr>
        <w:t>Toto VZN upravuje uplatňovanie zákona č. 282/2002 Z. z. na území obce Kúty /ďalej len „obec“/.</w:t>
      </w:r>
    </w:p>
    <w:p w14:paraId="47312D5F" w14:textId="77777777" w:rsidR="003B2085" w:rsidRDefault="003B2085" w:rsidP="003B2085">
      <w:pPr>
        <w:ind w:left="720"/>
        <w:jc w:val="both"/>
        <w:rPr>
          <w:bCs/>
        </w:rPr>
      </w:pPr>
    </w:p>
    <w:p w14:paraId="44A67A97" w14:textId="77777777" w:rsidR="003B2085" w:rsidRDefault="003B2085" w:rsidP="003B2085">
      <w:pPr>
        <w:ind w:left="720"/>
        <w:jc w:val="center"/>
        <w:rPr>
          <w:b/>
        </w:rPr>
      </w:pPr>
      <w:r>
        <w:rPr>
          <w:b/>
        </w:rPr>
        <w:t>§ 2</w:t>
      </w:r>
    </w:p>
    <w:p w14:paraId="41B9CDF8" w14:textId="77777777" w:rsidR="003B2085" w:rsidRDefault="003B2085" w:rsidP="003B2085">
      <w:pPr>
        <w:ind w:left="720"/>
        <w:jc w:val="center"/>
        <w:rPr>
          <w:b/>
        </w:rPr>
      </w:pPr>
      <w:r>
        <w:rPr>
          <w:b/>
        </w:rPr>
        <w:t>Podrobnosti k evidencii psov</w:t>
      </w:r>
    </w:p>
    <w:p w14:paraId="101F7824" w14:textId="77777777" w:rsidR="003B2085" w:rsidRDefault="003B2085" w:rsidP="003B2085">
      <w:pPr>
        <w:ind w:left="720"/>
        <w:jc w:val="center"/>
        <w:rPr>
          <w:b/>
        </w:rPr>
      </w:pPr>
    </w:p>
    <w:p w14:paraId="2250B6C6" w14:textId="77777777" w:rsidR="003B2085" w:rsidRDefault="003B2085" w:rsidP="003B2085">
      <w:pPr>
        <w:ind w:left="720"/>
        <w:jc w:val="both"/>
        <w:rPr>
          <w:bCs/>
        </w:rPr>
      </w:pPr>
      <w:r>
        <w:rPr>
          <w:bCs/>
        </w:rPr>
        <w:t>Obec vedie evidenciu psov na Obecnom úrade Kúty.</w:t>
      </w:r>
    </w:p>
    <w:p w14:paraId="0D809E87" w14:textId="77777777" w:rsidR="003B2085" w:rsidRDefault="003B2085" w:rsidP="003B2085">
      <w:pPr>
        <w:ind w:left="720"/>
        <w:jc w:val="both"/>
        <w:rPr>
          <w:bCs/>
        </w:rPr>
      </w:pPr>
      <w:r>
        <w:rPr>
          <w:bCs/>
        </w:rPr>
        <w:t xml:space="preserve">Obec vydá držiteľovi psa, ktorý si splnil oznamovaciu povinnosť náhradnú evidenčnú známku psa podľa § 3 ods. 6  zákona č. 282/2002 Z. z. </w:t>
      </w:r>
    </w:p>
    <w:p w14:paraId="1A4E574B" w14:textId="77777777" w:rsidR="003B2085" w:rsidRDefault="003B2085" w:rsidP="003B2085">
      <w:pPr>
        <w:ind w:left="720"/>
        <w:jc w:val="both"/>
        <w:rPr>
          <w:bCs/>
        </w:rPr>
      </w:pPr>
      <w:r>
        <w:rPr>
          <w:bCs/>
        </w:rPr>
        <w:t>Náhradná známka sa poskytne za úhradu v sume 3,50 EUR.</w:t>
      </w:r>
    </w:p>
    <w:p w14:paraId="4A779F34" w14:textId="77777777" w:rsidR="003B2085" w:rsidRDefault="003B2085" w:rsidP="003B2085">
      <w:pPr>
        <w:ind w:left="720"/>
        <w:jc w:val="both"/>
        <w:rPr>
          <w:bCs/>
        </w:rPr>
      </w:pPr>
    </w:p>
    <w:p w14:paraId="6A236840" w14:textId="77777777" w:rsidR="003B2085" w:rsidRDefault="003B2085" w:rsidP="003B2085">
      <w:pPr>
        <w:ind w:left="720"/>
        <w:jc w:val="center"/>
        <w:rPr>
          <w:b/>
        </w:rPr>
      </w:pPr>
      <w:r>
        <w:rPr>
          <w:b/>
        </w:rPr>
        <w:t>§ 3</w:t>
      </w:r>
    </w:p>
    <w:p w14:paraId="6B6361B3" w14:textId="77777777" w:rsidR="003B2085" w:rsidRDefault="003B2085" w:rsidP="003B2085">
      <w:pPr>
        <w:ind w:left="720"/>
        <w:jc w:val="center"/>
        <w:rPr>
          <w:b/>
        </w:rPr>
      </w:pPr>
      <w:r>
        <w:rPr>
          <w:b/>
        </w:rPr>
        <w:t>Podrobnosti o vodení psa</w:t>
      </w:r>
    </w:p>
    <w:p w14:paraId="5EA7F2EE" w14:textId="77777777" w:rsidR="003B2085" w:rsidRDefault="003B2085" w:rsidP="003B2085">
      <w:pPr>
        <w:ind w:left="720"/>
        <w:jc w:val="center"/>
        <w:rPr>
          <w:b/>
        </w:rPr>
      </w:pPr>
    </w:p>
    <w:p w14:paraId="6C1F8BAB" w14:textId="77777777" w:rsidR="003B2085" w:rsidRDefault="003B2085" w:rsidP="003B2085">
      <w:pPr>
        <w:widowControl/>
        <w:numPr>
          <w:ilvl w:val="0"/>
          <w:numId w:val="25"/>
        </w:numPr>
        <w:suppressAutoHyphens w:val="0"/>
        <w:jc w:val="both"/>
        <w:rPr>
          <w:bCs/>
        </w:rPr>
      </w:pPr>
      <w:r>
        <w:rPr>
          <w:bCs/>
        </w:rPr>
        <w:t>Každý pes musí byť na verejne prístupných miestach riadne a viditeľne označený evidenčnou známkou psa.</w:t>
      </w:r>
    </w:p>
    <w:p w14:paraId="113E1EF4" w14:textId="77777777" w:rsidR="003B2085" w:rsidRDefault="003B2085" w:rsidP="003B2085">
      <w:pPr>
        <w:widowControl/>
        <w:numPr>
          <w:ilvl w:val="0"/>
          <w:numId w:val="25"/>
        </w:numPr>
        <w:suppressAutoHyphens w:val="0"/>
        <w:jc w:val="both"/>
        <w:rPr>
          <w:bCs/>
        </w:rPr>
      </w:pPr>
      <w:r>
        <w:rPr>
          <w:bCs/>
        </w:rPr>
        <w:t>Vodiť psa na verejne prístupné miesta a na miesta so zákazom voľného pohybu psov možno len na vôdzke, bezpečne pripevnenej na obojku alebo na prsnom postroji. Pevnosť vôdzky a jej dĺžka musí byť primeraná psovi a situácii tak, aby bolo možné psa ovládať v každej situácii.</w:t>
      </w:r>
    </w:p>
    <w:p w14:paraId="173625A0" w14:textId="77777777" w:rsidR="003B2085" w:rsidRDefault="003B2085" w:rsidP="003B2085">
      <w:pPr>
        <w:widowControl/>
        <w:numPr>
          <w:ilvl w:val="0"/>
          <w:numId w:val="25"/>
        </w:numPr>
        <w:suppressAutoHyphens w:val="0"/>
        <w:jc w:val="both"/>
        <w:rPr>
          <w:bCs/>
        </w:rPr>
      </w:pPr>
      <w:r>
        <w:rPr>
          <w:bCs/>
        </w:rPr>
        <w:t>Ten, kto psa vedie, ho musí mať pod dohľadom po celú dobu vodenia.</w:t>
      </w:r>
    </w:p>
    <w:p w14:paraId="134E1A55" w14:textId="77777777" w:rsidR="003B2085" w:rsidRDefault="003B2085" w:rsidP="003B2085">
      <w:pPr>
        <w:widowControl/>
        <w:numPr>
          <w:ilvl w:val="0"/>
          <w:numId w:val="25"/>
        </w:numPr>
        <w:suppressAutoHyphens w:val="0"/>
        <w:jc w:val="both"/>
        <w:rPr>
          <w:bCs/>
        </w:rPr>
      </w:pPr>
      <w:r>
        <w:rPr>
          <w:bCs/>
        </w:rPr>
        <w:t>Psa nie je prípustné ponechať samého bez uviazania na verejne prístupných miestach.</w:t>
      </w:r>
    </w:p>
    <w:p w14:paraId="3654F2FD" w14:textId="77777777" w:rsidR="003B2085" w:rsidRDefault="003B2085" w:rsidP="003B2085">
      <w:pPr>
        <w:jc w:val="both"/>
        <w:rPr>
          <w:bCs/>
        </w:rPr>
      </w:pPr>
    </w:p>
    <w:p w14:paraId="73FAB204" w14:textId="77777777" w:rsidR="003B2085" w:rsidRDefault="003B2085" w:rsidP="003B2085">
      <w:pPr>
        <w:jc w:val="center"/>
        <w:rPr>
          <w:b/>
        </w:rPr>
      </w:pPr>
      <w:r>
        <w:rPr>
          <w:b/>
        </w:rPr>
        <w:t>§ 4</w:t>
      </w:r>
    </w:p>
    <w:p w14:paraId="738C490C" w14:textId="77777777" w:rsidR="003B2085" w:rsidRDefault="003B2085" w:rsidP="003B2085">
      <w:pPr>
        <w:jc w:val="center"/>
        <w:rPr>
          <w:b/>
        </w:rPr>
      </w:pPr>
      <w:r>
        <w:rPr>
          <w:b/>
        </w:rPr>
        <w:t>Miesta, kde je voľný pohyb psa zakázaný</w:t>
      </w:r>
    </w:p>
    <w:p w14:paraId="67DB4C77" w14:textId="77777777" w:rsidR="003B2085" w:rsidRDefault="003B2085" w:rsidP="003B2085">
      <w:pPr>
        <w:jc w:val="center"/>
        <w:rPr>
          <w:b/>
        </w:rPr>
      </w:pPr>
    </w:p>
    <w:p w14:paraId="3BBB96F5" w14:textId="04337257" w:rsidR="003B2085" w:rsidRDefault="003B2085" w:rsidP="001E46FA">
      <w:pPr>
        <w:ind w:left="720"/>
        <w:jc w:val="both"/>
        <w:rPr>
          <w:bCs/>
        </w:rPr>
      </w:pPr>
      <w:r>
        <w:rPr>
          <w:bCs/>
        </w:rPr>
        <w:t>V zastavanom území obce je možné vodiť psa len na vôdzke, bezpečne pripevnenej na obojku alebo na prsnom postroji.</w:t>
      </w:r>
    </w:p>
    <w:p w14:paraId="44B62D4D" w14:textId="1BF4B792" w:rsidR="001E46FA" w:rsidRDefault="001E46FA" w:rsidP="001E46FA">
      <w:pPr>
        <w:ind w:left="720"/>
        <w:jc w:val="both"/>
        <w:rPr>
          <w:bCs/>
        </w:rPr>
      </w:pPr>
    </w:p>
    <w:p w14:paraId="1633124A" w14:textId="405167D7" w:rsidR="001E46FA" w:rsidRDefault="001E46FA" w:rsidP="001E46FA">
      <w:pPr>
        <w:ind w:left="720"/>
        <w:jc w:val="both"/>
        <w:rPr>
          <w:bCs/>
        </w:rPr>
      </w:pPr>
    </w:p>
    <w:p w14:paraId="0E097D79" w14:textId="1D1F40AF" w:rsidR="001E46FA" w:rsidRDefault="001E46FA" w:rsidP="001E46FA">
      <w:pPr>
        <w:ind w:left="720"/>
        <w:jc w:val="both"/>
        <w:rPr>
          <w:bCs/>
        </w:rPr>
      </w:pPr>
    </w:p>
    <w:p w14:paraId="5301361E" w14:textId="7085EDBE" w:rsidR="001E46FA" w:rsidRDefault="001E46FA" w:rsidP="001E46FA">
      <w:pPr>
        <w:ind w:left="720"/>
        <w:jc w:val="both"/>
        <w:rPr>
          <w:bCs/>
        </w:rPr>
      </w:pPr>
    </w:p>
    <w:p w14:paraId="5CFE91DA" w14:textId="2D2E2D8A" w:rsidR="001E46FA" w:rsidRDefault="001E46FA" w:rsidP="001E46FA">
      <w:pPr>
        <w:ind w:left="720"/>
        <w:jc w:val="both"/>
        <w:rPr>
          <w:bCs/>
        </w:rPr>
      </w:pPr>
    </w:p>
    <w:p w14:paraId="5F95DCB3" w14:textId="1340A981" w:rsidR="001E46FA" w:rsidRDefault="001E46FA" w:rsidP="001E46FA">
      <w:pPr>
        <w:ind w:left="720"/>
        <w:jc w:val="both"/>
        <w:rPr>
          <w:bCs/>
        </w:rPr>
      </w:pPr>
    </w:p>
    <w:p w14:paraId="32B3719C" w14:textId="291A4CE8" w:rsidR="001E46FA" w:rsidRDefault="001E46FA" w:rsidP="001E46FA">
      <w:pPr>
        <w:ind w:left="720"/>
        <w:jc w:val="both"/>
        <w:rPr>
          <w:bCs/>
        </w:rPr>
      </w:pPr>
    </w:p>
    <w:p w14:paraId="710534F3" w14:textId="6FCD31DB" w:rsidR="001E46FA" w:rsidRDefault="001E46FA" w:rsidP="001E46FA">
      <w:pPr>
        <w:ind w:left="720"/>
        <w:jc w:val="both"/>
        <w:rPr>
          <w:bCs/>
        </w:rPr>
      </w:pPr>
    </w:p>
    <w:p w14:paraId="2DFE87D6" w14:textId="18ADD82A" w:rsidR="001E46FA" w:rsidRDefault="001E46FA" w:rsidP="001E46FA">
      <w:pPr>
        <w:ind w:left="720"/>
        <w:jc w:val="both"/>
        <w:rPr>
          <w:bCs/>
        </w:rPr>
      </w:pPr>
    </w:p>
    <w:p w14:paraId="604A784E" w14:textId="23F63941" w:rsidR="001E46FA" w:rsidRDefault="001E46FA" w:rsidP="001E46FA">
      <w:pPr>
        <w:ind w:left="720"/>
        <w:jc w:val="both"/>
        <w:rPr>
          <w:bCs/>
        </w:rPr>
      </w:pPr>
    </w:p>
    <w:p w14:paraId="37FF4230" w14:textId="77777777" w:rsidR="001E46FA" w:rsidRPr="001E46FA" w:rsidRDefault="001E46FA" w:rsidP="001E46FA">
      <w:pPr>
        <w:ind w:left="720"/>
        <w:jc w:val="both"/>
        <w:rPr>
          <w:bCs/>
        </w:rPr>
      </w:pPr>
    </w:p>
    <w:p w14:paraId="269B0CBF" w14:textId="77777777" w:rsidR="003B2085" w:rsidRDefault="003B2085" w:rsidP="003B2085">
      <w:pPr>
        <w:jc w:val="center"/>
        <w:rPr>
          <w:b/>
        </w:rPr>
      </w:pPr>
    </w:p>
    <w:p w14:paraId="2544C9C3" w14:textId="77777777" w:rsidR="003B2085" w:rsidRDefault="003B2085" w:rsidP="003B2085">
      <w:pPr>
        <w:jc w:val="center"/>
        <w:rPr>
          <w:b/>
        </w:rPr>
      </w:pPr>
      <w:r>
        <w:rPr>
          <w:b/>
        </w:rPr>
        <w:t>§ 5</w:t>
      </w:r>
    </w:p>
    <w:p w14:paraId="5AFD1787" w14:textId="77777777" w:rsidR="003B2085" w:rsidRDefault="003B2085" w:rsidP="003B2085">
      <w:pPr>
        <w:jc w:val="center"/>
        <w:rPr>
          <w:b/>
        </w:rPr>
      </w:pPr>
      <w:r>
        <w:rPr>
          <w:b/>
        </w:rPr>
        <w:t>Miesta, kde je vstup so psom zakázaný</w:t>
      </w:r>
    </w:p>
    <w:p w14:paraId="3A7C8024" w14:textId="77777777" w:rsidR="003B2085" w:rsidRDefault="003B2085" w:rsidP="003B2085">
      <w:pPr>
        <w:jc w:val="center"/>
        <w:rPr>
          <w:b/>
        </w:rPr>
      </w:pPr>
    </w:p>
    <w:p w14:paraId="554CC6B5" w14:textId="77777777" w:rsidR="003B2085" w:rsidRDefault="003B2085" w:rsidP="003B2085">
      <w:pPr>
        <w:widowControl/>
        <w:numPr>
          <w:ilvl w:val="0"/>
          <w:numId w:val="26"/>
        </w:numPr>
        <w:suppressAutoHyphens w:val="0"/>
        <w:jc w:val="both"/>
        <w:rPr>
          <w:bCs/>
        </w:rPr>
      </w:pPr>
      <w:r>
        <w:rPr>
          <w:bCs/>
        </w:rPr>
        <w:t xml:space="preserve">Na území obce je vstup so psom zakázaný </w:t>
      </w:r>
    </w:p>
    <w:p w14:paraId="7D700197" w14:textId="77777777" w:rsidR="003B2085" w:rsidRDefault="003B2085" w:rsidP="003B2085">
      <w:pPr>
        <w:ind w:left="720"/>
        <w:jc w:val="both"/>
        <w:rPr>
          <w:bCs/>
        </w:rPr>
      </w:pPr>
    </w:p>
    <w:p w14:paraId="4CF9F704" w14:textId="77777777" w:rsidR="003B2085" w:rsidRPr="00544A51" w:rsidRDefault="003B2085" w:rsidP="003B2085">
      <w:pPr>
        <w:jc w:val="both"/>
        <w:rPr>
          <w:b/>
        </w:rPr>
      </w:pPr>
      <w:r>
        <w:rPr>
          <w:bCs/>
        </w:rPr>
        <w:t xml:space="preserve">a/ na detské ihriská </w:t>
      </w:r>
      <w:r w:rsidRPr="00152CEC">
        <w:rPr>
          <w:bCs/>
        </w:rPr>
        <w:t>vo vlastníctve obce</w:t>
      </w:r>
    </w:p>
    <w:p w14:paraId="2C86235B" w14:textId="77777777" w:rsidR="003B2085" w:rsidRDefault="003B2085" w:rsidP="003B2085">
      <w:pPr>
        <w:jc w:val="both"/>
        <w:rPr>
          <w:bCs/>
        </w:rPr>
      </w:pPr>
      <w:r>
        <w:rPr>
          <w:bCs/>
        </w:rPr>
        <w:t xml:space="preserve">b/ do areálov a objektov škôl a školských zariadení </w:t>
      </w:r>
      <w:r w:rsidRPr="00152CEC">
        <w:rPr>
          <w:bCs/>
        </w:rPr>
        <w:t>vo vlastníctve obce</w:t>
      </w:r>
    </w:p>
    <w:p w14:paraId="310717CD" w14:textId="77777777" w:rsidR="003B2085" w:rsidRDefault="003B2085" w:rsidP="003B2085">
      <w:pPr>
        <w:jc w:val="both"/>
        <w:rPr>
          <w:bCs/>
        </w:rPr>
      </w:pPr>
      <w:r>
        <w:rPr>
          <w:bCs/>
        </w:rPr>
        <w:t xml:space="preserve">c/ do areálov a objektov športovísk a štadiónov prístupných verejnosti </w:t>
      </w:r>
      <w:r w:rsidRPr="00152CEC">
        <w:rPr>
          <w:bCs/>
        </w:rPr>
        <w:t>vo vlastníctve obce</w:t>
      </w:r>
    </w:p>
    <w:p w14:paraId="7828E0B8" w14:textId="77777777" w:rsidR="003B2085" w:rsidRPr="00544A51" w:rsidRDefault="003B2085" w:rsidP="003B2085">
      <w:pPr>
        <w:jc w:val="both"/>
        <w:rPr>
          <w:b/>
        </w:rPr>
      </w:pPr>
      <w:r>
        <w:rPr>
          <w:bCs/>
        </w:rPr>
        <w:t xml:space="preserve">d/ do areálov a objektov zdravotníckych a sociálnych zariadení vo </w:t>
      </w:r>
      <w:r w:rsidRPr="00152CEC">
        <w:rPr>
          <w:bCs/>
        </w:rPr>
        <w:t>vlastníctve obce</w:t>
      </w:r>
    </w:p>
    <w:p w14:paraId="5341FD76" w14:textId="77777777" w:rsidR="003B2085" w:rsidRDefault="003B2085" w:rsidP="003B2085">
      <w:pPr>
        <w:jc w:val="both"/>
        <w:rPr>
          <w:bCs/>
        </w:rPr>
      </w:pPr>
      <w:r>
        <w:rPr>
          <w:bCs/>
        </w:rPr>
        <w:t>e/ na trhové miesta obce</w:t>
      </w:r>
    </w:p>
    <w:p w14:paraId="25A57335" w14:textId="77777777" w:rsidR="003B2085" w:rsidRDefault="003B2085" w:rsidP="003B2085">
      <w:pPr>
        <w:jc w:val="both"/>
        <w:rPr>
          <w:bCs/>
        </w:rPr>
      </w:pPr>
      <w:r>
        <w:rPr>
          <w:bCs/>
        </w:rPr>
        <w:t>f/ do areálu cintorína</w:t>
      </w:r>
    </w:p>
    <w:p w14:paraId="57417BD7" w14:textId="77777777" w:rsidR="003B2085" w:rsidRDefault="003B2085" w:rsidP="003B2085">
      <w:pPr>
        <w:jc w:val="both"/>
        <w:rPr>
          <w:b/>
        </w:rPr>
      </w:pPr>
      <w:r>
        <w:rPr>
          <w:bCs/>
        </w:rPr>
        <w:t xml:space="preserve">g/ do kultúrneho domu a knižnice </w:t>
      </w:r>
    </w:p>
    <w:p w14:paraId="0638BACE" w14:textId="77777777" w:rsidR="003B2085" w:rsidRPr="00152CEC" w:rsidRDefault="003B2085" w:rsidP="003B2085">
      <w:pPr>
        <w:jc w:val="both"/>
        <w:rPr>
          <w:bCs/>
        </w:rPr>
      </w:pPr>
      <w:r w:rsidRPr="00152CEC">
        <w:rPr>
          <w:bCs/>
        </w:rPr>
        <w:t>h/ do budovy obecného úradu</w:t>
      </w:r>
    </w:p>
    <w:p w14:paraId="49632031" w14:textId="1A3D5DA8" w:rsidR="003B2085" w:rsidRPr="008F7FF1" w:rsidRDefault="003B2085" w:rsidP="003B2085">
      <w:pPr>
        <w:jc w:val="both"/>
        <w:rPr>
          <w:b/>
        </w:rPr>
      </w:pPr>
    </w:p>
    <w:p w14:paraId="7AD6C9D8" w14:textId="77777777" w:rsidR="003B2085" w:rsidRDefault="003B2085" w:rsidP="003B2085">
      <w:pPr>
        <w:jc w:val="both"/>
        <w:rPr>
          <w:bCs/>
        </w:rPr>
      </w:pPr>
    </w:p>
    <w:p w14:paraId="1D0A5FB4" w14:textId="77777777" w:rsidR="003B2085" w:rsidRDefault="003B2085" w:rsidP="003B2085">
      <w:pPr>
        <w:widowControl/>
        <w:numPr>
          <w:ilvl w:val="0"/>
          <w:numId w:val="26"/>
        </w:numPr>
        <w:suppressAutoHyphens w:val="0"/>
        <w:jc w:val="both"/>
        <w:rPr>
          <w:bCs/>
        </w:rPr>
      </w:pPr>
      <w:r>
        <w:rPr>
          <w:bCs/>
        </w:rPr>
        <w:t>Všetky tieto miesta musia byť viditeľne označené.</w:t>
      </w:r>
    </w:p>
    <w:p w14:paraId="32063629" w14:textId="77777777" w:rsidR="003B2085" w:rsidRDefault="003B2085" w:rsidP="003B2085">
      <w:pPr>
        <w:jc w:val="both"/>
        <w:rPr>
          <w:bCs/>
        </w:rPr>
      </w:pPr>
    </w:p>
    <w:p w14:paraId="33589E75" w14:textId="77777777" w:rsidR="003B2085" w:rsidRDefault="003B2085" w:rsidP="003B2085">
      <w:pPr>
        <w:widowControl/>
        <w:numPr>
          <w:ilvl w:val="0"/>
          <w:numId w:val="26"/>
        </w:numPr>
        <w:suppressAutoHyphens w:val="0"/>
        <w:jc w:val="both"/>
        <w:rPr>
          <w:bCs/>
        </w:rPr>
      </w:pPr>
      <w:r>
        <w:rPr>
          <w:bCs/>
        </w:rPr>
        <w:t>Zákaz vstupu sa nevzťahuje na vodiaceho  a služobného psa počas služobného zásahu.</w:t>
      </w:r>
    </w:p>
    <w:p w14:paraId="69C3C6FE" w14:textId="77777777" w:rsidR="003B2085" w:rsidRDefault="003B2085" w:rsidP="003B2085">
      <w:pPr>
        <w:jc w:val="both"/>
        <w:rPr>
          <w:bCs/>
        </w:rPr>
      </w:pPr>
    </w:p>
    <w:p w14:paraId="16B5EBF9" w14:textId="77777777" w:rsidR="003B2085" w:rsidRDefault="003B2085" w:rsidP="003B2085">
      <w:pPr>
        <w:jc w:val="center"/>
        <w:rPr>
          <w:b/>
        </w:rPr>
      </w:pPr>
      <w:r>
        <w:rPr>
          <w:b/>
        </w:rPr>
        <w:t>§ 6</w:t>
      </w:r>
    </w:p>
    <w:p w14:paraId="5C2A5FEF" w14:textId="77777777" w:rsidR="003B2085" w:rsidRDefault="003B2085" w:rsidP="003B2085">
      <w:pPr>
        <w:jc w:val="center"/>
        <w:rPr>
          <w:b/>
        </w:rPr>
      </w:pPr>
      <w:r>
        <w:rPr>
          <w:b/>
        </w:rPr>
        <w:t>Podrobnosti o znečisťovaní verejných priestranstiev</w:t>
      </w:r>
    </w:p>
    <w:p w14:paraId="60AF41AB" w14:textId="77777777" w:rsidR="003B2085" w:rsidRDefault="003B2085" w:rsidP="003B2085">
      <w:pPr>
        <w:jc w:val="center"/>
        <w:rPr>
          <w:b/>
        </w:rPr>
      </w:pPr>
    </w:p>
    <w:p w14:paraId="3E7721E6" w14:textId="77777777" w:rsidR="003B2085" w:rsidRDefault="003B2085" w:rsidP="003B2085">
      <w:pPr>
        <w:jc w:val="both"/>
        <w:rPr>
          <w:bCs/>
        </w:rPr>
      </w:pPr>
      <w:r>
        <w:rPr>
          <w:bCs/>
        </w:rPr>
        <w:t xml:space="preserve">Držiteľ psa, alebo ten, kto psa vedie, je povinný mať pri sebe vhodnú pomôcku na odstránenie psích </w:t>
      </w:r>
      <w:proofErr w:type="spellStart"/>
      <w:r>
        <w:rPr>
          <w:bCs/>
        </w:rPr>
        <w:t>exkrementov</w:t>
      </w:r>
      <w:proofErr w:type="spellEnd"/>
      <w:r>
        <w:rPr>
          <w:bCs/>
        </w:rPr>
        <w:t xml:space="preserve"> /mikroténové alebo papierové vrecúško/, psie </w:t>
      </w:r>
      <w:proofErr w:type="spellStart"/>
      <w:r>
        <w:rPr>
          <w:bCs/>
        </w:rPr>
        <w:t>exkrementy</w:t>
      </w:r>
      <w:proofErr w:type="spellEnd"/>
      <w:r>
        <w:rPr>
          <w:bCs/>
        </w:rPr>
        <w:t xml:space="preserve"> z verejného priestranstva bezodkladne odstrániť a obal s </w:t>
      </w:r>
      <w:proofErr w:type="spellStart"/>
      <w:r>
        <w:rPr>
          <w:bCs/>
        </w:rPr>
        <w:t>exkrementmi</w:t>
      </w:r>
      <w:proofErr w:type="spellEnd"/>
      <w:r>
        <w:rPr>
          <w:bCs/>
        </w:rPr>
        <w:t xml:space="preserve"> po uzavretí vhodiť do osobitnej symbolom označenej nádoby na psie výkaly, alebo do nádoby na zmesový komunálny odpad.</w:t>
      </w:r>
    </w:p>
    <w:p w14:paraId="7B5C5A27" w14:textId="77777777" w:rsidR="003B2085" w:rsidRDefault="003B2085" w:rsidP="003B2085">
      <w:pPr>
        <w:jc w:val="both"/>
        <w:rPr>
          <w:bCs/>
        </w:rPr>
      </w:pPr>
    </w:p>
    <w:p w14:paraId="20FB9610" w14:textId="77777777" w:rsidR="003B2085" w:rsidRDefault="003B2085" w:rsidP="003B2085">
      <w:pPr>
        <w:jc w:val="center"/>
        <w:rPr>
          <w:b/>
        </w:rPr>
      </w:pPr>
      <w:r>
        <w:rPr>
          <w:b/>
        </w:rPr>
        <w:t>§ 7</w:t>
      </w:r>
    </w:p>
    <w:p w14:paraId="6EB89C15" w14:textId="77777777" w:rsidR="003B2085" w:rsidRDefault="003B2085" w:rsidP="003B2085">
      <w:pPr>
        <w:jc w:val="center"/>
        <w:rPr>
          <w:b/>
        </w:rPr>
      </w:pPr>
      <w:r>
        <w:rPr>
          <w:b/>
        </w:rPr>
        <w:t>Záverečné ustanovenia</w:t>
      </w:r>
    </w:p>
    <w:p w14:paraId="3B48BB47" w14:textId="77777777" w:rsidR="003B2085" w:rsidRDefault="003B2085" w:rsidP="003B2085">
      <w:pPr>
        <w:jc w:val="center"/>
        <w:rPr>
          <w:b/>
        </w:rPr>
      </w:pPr>
    </w:p>
    <w:p w14:paraId="70457120" w14:textId="4083B8EF" w:rsidR="003B2085" w:rsidRDefault="003B2085" w:rsidP="003B2085">
      <w:pPr>
        <w:widowControl/>
        <w:numPr>
          <w:ilvl w:val="0"/>
          <w:numId w:val="27"/>
        </w:numPr>
        <w:suppressAutoHyphens w:val="0"/>
        <w:jc w:val="both"/>
        <w:rPr>
          <w:bCs/>
        </w:rPr>
      </w:pPr>
      <w:r>
        <w:rPr>
          <w:bCs/>
        </w:rPr>
        <w:t xml:space="preserve">Obecné zastupiteľstvo sa na tomto VZN uznieslo dňa  </w:t>
      </w:r>
      <w:r w:rsidR="001E46FA">
        <w:rPr>
          <w:bCs/>
        </w:rPr>
        <w:t xml:space="preserve">16.02.2023 </w:t>
      </w:r>
      <w:r>
        <w:rPr>
          <w:bCs/>
        </w:rPr>
        <w:t>uznesením č.</w:t>
      </w:r>
      <w:r w:rsidR="001E46FA">
        <w:rPr>
          <w:bCs/>
        </w:rPr>
        <w:t xml:space="preserve"> 1/2023-E.</w:t>
      </w:r>
    </w:p>
    <w:p w14:paraId="3311CCC4" w14:textId="77777777" w:rsidR="003B2085" w:rsidRDefault="003B2085" w:rsidP="003B2085">
      <w:pPr>
        <w:widowControl/>
        <w:numPr>
          <w:ilvl w:val="0"/>
          <w:numId w:val="27"/>
        </w:numPr>
        <w:suppressAutoHyphens w:val="0"/>
        <w:jc w:val="both"/>
        <w:rPr>
          <w:bCs/>
        </w:rPr>
      </w:pPr>
      <w:r>
        <w:rPr>
          <w:bCs/>
        </w:rPr>
        <w:t>VZN nadobúda účinnosť dňa</w:t>
      </w:r>
    </w:p>
    <w:p w14:paraId="4CE943A9" w14:textId="77777777" w:rsidR="003B2085" w:rsidRDefault="003B2085" w:rsidP="003B2085">
      <w:pPr>
        <w:widowControl/>
        <w:numPr>
          <w:ilvl w:val="0"/>
          <w:numId w:val="27"/>
        </w:numPr>
        <w:suppressAutoHyphens w:val="0"/>
        <w:jc w:val="both"/>
        <w:rPr>
          <w:bCs/>
        </w:rPr>
      </w:pPr>
      <w:r>
        <w:rPr>
          <w:bCs/>
        </w:rPr>
        <w:t>Týmto všeobecne záväzným nariadením sa ruší VZN Obce Kúty č. 3/2013 o držaní psov na území obce Kúty.</w:t>
      </w:r>
    </w:p>
    <w:p w14:paraId="2BD576AC" w14:textId="77777777" w:rsidR="003B2085" w:rsidRDefault="003B2085" w:rsidP="003B2085">
      <w:pPr>
        <w:jc w:val="both"/>
        <w:rPr>
          <w:bCs/>
        </w:rPr>
      </w:pPr>
    </w:p>
    <w:p w14:paraId="37367AE1" w14:textId="77777777" w:rsidR="003B2085" w:rsidRDefault="003B2085" w:rsidP="003B2085">
      <w:pPr>
        <w:jc w:val="both"/>
        <w:rPr>
          <w:bCs/>
        </w:rPr>
      </w:pPr>
    </w:p>
    <w:p w14:paraId="4014CDC6" w14:textId="77777777" w:rsidR="003B2085" w:rsidRDefault="003B2085" w:rsidP="003B2085">
      <w:pPr>
        <w:jc w:val="both"/>
        <w:rPr>
          <w:bCs/>
        </w:rPr>
      </w:pPr>
    </w:p>
    <w:p w14:paraId="7926FC11" w14:textId="77777777" w:rsidR="003B2085" w:rsidRDefault="003B2085" w:rsidP="003B2085">
      <w:pPr>
        <w:jc w:val="both"/>
        <w:rPr>
          <w:bCs/>
        </w:rPr>
      </w:pPr>
    </w:p>
    <w:p w14:paraId="67A121E4" w14:textId="54886D81" w:rsidR="003B2085" w:rsidRDefault="003B2085" w:rsidP="003B2085">
      <w:pPr>
        <w:jc w:val="both"/>
        <w:rPr>
          <w:bCs/>
        </w:rPr>
      </w:pPr>
      <w:r>
        <w:rPr>
          <w:bCs/>
        </w:rPr>
        <w:t>V Kútoch dňa</w:t>
      </w:r>
      <w:r w:rsidR="001E46FA">
        <w:rPr>
          <w:bCs/>
        </w:rPr>
        <w:t xml:space="preserve"> 17.02.2023</w:t>
      </w:r>
    </w:p>
    <w:p w14:paraId="2B9E22A3" w14:textId="77777777" w:rsidR="003B2085" w:rsidRDefault="003B2085" w:rsidP="003B2085">
      <w:pPr>
        <w:jc w:val="both"/>
        <w:rPr>
          <w:bCs/>
        </w:rPr>
      </w:pPr>
    </w:p>
    <w:p w14:paraId="6CA395E3" w14:textId="77777777" w:rsidR="003B2085" w:rsidRDefault="003B2085" w:rsidP="003B2085">
      <w:pPr>
        <w:jc w:val="both"/>
        <w:rPr>
          <w:bCs/>
        </w:rPr>
      </w:pPr>
    </w:p>
    <w:p w14:paraId="5ABA1B07" w14:textId="77777777" w:rsidR="003B2085" w:rsidRDefault="003B2085" w:rsidP="003B2085">
      <w:pPr>
        <w:jc w:val="both"/>
        <w:rPr>
          <w:bCs/>
        </w:rPr>
      </w:pPr>
    </w:p>
    <w:p w14:paraId="30ABB53C" w14:textId="77777777" w:rsidR="003B2085" w:rsidRDefault="003B2085" w:rsidP="003B2085">
      <w:pPr>
        <w:jc w:val="both"/>
        <w:rPr>
          <w:bCs/>
        </w:rPr>
      </w:pPr>
    </w:p>
    <w:p w14:paraId="0069B61D" w14:textId="77777777" w:rsidR="003B2085" w:rsidRDefault="003B2085" w:rsidP="003B2085">
      <w:pPr>
        <w:jc w:val="both"/>
        <w:rPr>
          <w:bCs/>
        </w:rPr>
      </w:pPr>
    </w:p>
    <w:p w14:paraId="727C22F7" w14:textId="77777777" w:rsidR="003B2085" w:rsidRDefault="003B2085" w:rsidP="003B2085">
      <w:pPr>
        <w:jc w:val="both"/>
        <w:rPr>
          <w:bCs/>
        </w:rPr>
      </w:pPr>
    </w:p>
    <w:p w14:paraId="1F5652EC" w14:textId="77777777" w:rsidR="003B2085" w:rsidRDefault="003B2085" w:rsidP="003B2085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Ing. Branislav Vávra</w:t>
      </w:r>
    </w:p>
    <w:p w14:paraId="44F30CD3" w14:textId="2A350039" w:rsidR="00982A69" w:rsidRPr="00626F64" w:rsidRDefault="003B2085" w:rsidP="00626F6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starosta obce</w:t>
      </w:r>
      <w:bookmarkEnd w:id="0"/>
    </w:p>
    <w:sectPr w:rsidR="00982A69" w:rsidRPr="00626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53C"/>
    <w:multiLevelType w:val="multilevel"/>
    <w:tmpl w:val="F6DC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02EF1"/>
    <w:multiLevelType w:val="hybridMultilevel"/>
    <w:tmpl w:val="F17E0F72"/>
    <w:lvl w:ilvl="0" w:tplc="F34AE1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5648C6"/>
    <w:multiLevelType w:val="multilevel"/>
    <w:tmpl w:val="3A122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4" w15:restartNumberingAfterBreak="0">
    <w:nsid w:val="0A60254B"/>
    <w:multiLevelType w:val="hybridMultilevel"/>
    <w:tmpl w:val="B37E9A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D224F"/>
    <w:multiLevelType w:val="hybridMultilevel"/>
    <w:tmpl w:val="221631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B15FF"/>
    <w:multiLevelType w:val="multilevel"/>
    <w:tmpl w:val="04A0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A1E1B"/>
    <w:multiLevelType w:val="multilevel"/>
    <w:tmpl w:val="37925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07D05"/>
    <w:multiLevelType w:val="hybridMultilevel"/>
    <w:tmpl w:val="39DE7AB4"/>
    <w:lvl w:ilvl="0" w:tplc="E29C3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B2076F"/>
    <w:multiLevelType w:val="multilevel"/>
    <w:tmpl w:val="A688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C2C05"/>
    <w:multiLevelType w:val="hybridMultilevel"/>
    <w:tmpl w:val="5BF2E3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D6854"/>
    <w:multiLevelType w:val="multilevel"/>
    <w:tmpl w:val="5D7CF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152066"/>
    <w:multiLevelType w:val="hybridMultilevel"/>
    <w:tmpl w:val="AB9C12C8"/>
    <w:lvl w:ilvl="0" w:tplc="8434315A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C524F17"/>
    <w:multiLevelType w:val="multilevel"/>
    <w:tmpl w:val="F654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1B11A9"/>
    <w:multiLevelType w:val="multilevel"/>
    <w:tmpl w:val="66925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50C50"/>
    <w:multiLevelType w:val="multilevel"/>
    <w:tmpl w:val="1338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A77A13"/>
    <w:multiLevelType w:val="hybridMultilevel"/>
    <w:tmpl w:val="9A507BF0"/>
    <w:lvl w:ilvl="0" w:tplc="5C687C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B6BC0"/>
    <w:multiLevelType w:val="hybridMultilevel"/>
    <w:tmpl w:val="97AE9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6333C"/>
    <w:multiLevelType w:val="multilevel"/>
    <w:tmpl w:val="8832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2446F"/>
    <w:multiLevelType w:val="multilevel"/>
    <w:tmpl w:val="2D26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48129F"/>
    <w:multiLevelType w:val="multilevel"/>
    <w:tmpl w:val="179C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AA3977"/>
    <w:multiLevelType w:val="multilevel"/>
    <w:tmpl w:val="AFAE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263159"/>
    <w:multiLevelType w:val="multilevel"/>
    <w:tmpl w:val="D92E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F91314"/>
    <w:multiLevelType w:val="hybridMultilevel"/>
    <w:tmpl w:val="1040C4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31DD3"/>
    <w:multiLevelType w:val="hybridMultilevel"/>
    <w:tmpl w:val="215C2D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47D4B"/>
    <w:multiLevelType w:val="hybridMultilevel"/>
    <w:tmpl w:val="C5E809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C721A"/>
    <w:multiLevelType w:val="multilevel"/>
    <w:tmpl w:val="5DD06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144829">
    <w:abstractNumId w:val="3"/>
  </w:num>
  <w:num w:numId="2" w16cid:durableId="66609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6227883">
    <w:abstractNumId w:val="7"/>
  </w:num>
  <w:num w:numId="4" w16cid:durableId="872109261">
    <w:abstractNumId w:val="6"/>
  </w:num>
  <w:num w:numId="5" w16cid:durableId="596642035">
    <w:abstractNumId w:val="11"/>
  </w:num>
  <w:num w:numId="6" w16cid:durableId="224604670">
    <w:abstractNumId w:val="19"/>
  </w:num>
  <w:num w:numId="7" w16cid:durableId="280114632">
    <w:abstractNumId w:val="9"/>
  </w:num>
  <w:num w:numId="8" w16cid:durableId="13962205">
    <w:abstractNumId w:val="18"/>
  </w:num>
  <w:num w:numId="9" w16cid:durableId="1363627428">
    <w:abstractNumId w:val="15"/>
  </w:num>
  <w:num w:numId="10" w16cid:durableId="1650818291">
    <w:abstractNumId w:val="2"/>
  </w:num>
  <w:num w:numId="11" w16cid:durableId="1056735122">
    <w:abstractNumId w:val="14"/>
  </w:num>
  <w:num w:numId="12" w16cid:durableId="1706327194">
    <w:abstractNumId w:val="13"/>
  </w:num>
  <w:num w:numId="13" w16cid:durableId="90325371">
    <w:abstractNumId w:val="26"/>
  </w:num>
  <w:num w:numId="14" w16cid:durableId="1233933503">
    <w:abstractNumId w:val="21"/>
  </w:num>
  <w:num w:numId="15" w16cid:durableId="222911232">
    <w:abstractNumId w:val="0"/>
  </w:num>
  <w:num w:numId="16" w16cid:durableId="111633675">
    <w:abstractNumId w:val="24"/>
  </w:num>
  <w:num w:numId="17" w16cid:durableId="797912995">
    <w:abstractNumId w:val="4"/>
  </w:num>
  <w:num w:numId="18" w16cid:durableId="2112234799">
    <w:abstractNumId w:val="12"/>
  </w:num>
  <w:num w:numId="19" w16cid:durableId="781732514">
    <w:abstractNumId w:val="1"/>
  </w:num>
  <w:num w:numId="20" w16cid:durableId="1986738643">
    <w:abstractNumId w:val="25"/>
  </w:num>
  <w:num w:numId="21" w16cid:durableId="1434520124">
    <w:abstractNumId w:val="17"/>
  </w:num>
  <w:num w:numId="22" w16cid:durableId="1965849082">
    <w:abstractNumId w:val="16"/>
  </w:num>
  <w:num w:numId="23" w16cid:durableId="515001333">
    <w:abstractNumId w:val="22"/>
  </w:num>
  <w:num w:numId="24" w16cid:durableId="1260413483">
    <w:abstractNumId w:val="20"/>
  </w:num>
  <w:num w:numId="25" w16cid:durableId="1300964608">
    <w:abstractNumId w:val="8"/>
  </w:num>
  <w:num w:numId="26" w16cid:durableId="710694464">
    <w:abstractNumId w:val="10"/>
  </w:num>
  <w:num w:numId="27" w16cid:durableId="7602183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34"/>
    <w:rsid w:val="0000128F"/>
    <w:rsid w:val="000026E0"/>
    <w:rsid w:val="00011D45"/>
    <w:rsid w:val="000618C3"/>
    <w:rsid w:val="00086901"/>
    <w:rsid w:val="000931CD"/>
    <w:rsid w:val="000A185F"/>
    <w:rsid w:val="000B61F3"/>
    <w:rsid w:val="000E7C23"/>
    <w:rsid w:val="000F6850"/>
    <w:rsid w:val="001128E2"/>
    <w:rsid w:val="00135B05"/>
    <w:rsid w:val="00137411"/>
    <w:rsid w:val="00152CEC"/>
    <w:rsid w:val="001554B4"/>
    <w:rsid w:val="00157066"/>
    <w:rsid w:val="0017140A"/>
    <w:rsid w:val="00187ADC"/>
    <w:rsid w:val="00196013"/>
    <w:rsid w:val="001C0CB1"/>
    <w:rsid w:val="001C1140"/>
    <w:rsid w:val="001E3A81"/>
    <w:rsid w:val="001E46FA"/>
    <w:rsid w:val="001F0893"/>
    <w:rsid w:val="001F1E42"/>
    <w:rsid w:val="00252CD7"/>
    <w:rsid w:val="002A5525"/>
    <w:rsid w:val="002B30C2"/>
    <w:rsid w:val="002C408F"/>
    <w:rsid w:val="002F3E45"/>
    <w:rsid w:val="003125C5"/>
    <w:rsid w:val="003136F7"/>
    <w:rsid w:val="003478B9"/>
    <w:rsid w:val="00367F08"/>
    <w:rsid w:val="00384536"/>
    <w:rsid w:val="003A764E"/>
    <w:rsid w:val="003B2085"/>
    <w:rsid w:val="003B4537"/>
    <w:rsid w:val="003B68E7"/>
    <w:rsid w:val="003D3580"/>
    <w:rsid w:val="00414326"/>
    <w:rsid w:val="00417831"/>
    <w:rsid w:val="00420A56"/>
    <w:rsid w:val="00437B94"/>
    <w:rsid w:val="00440463"/>
    <w:rsid w:val="004758CB"/>
    <w:rsid w:val="00477B33"/>
    <w:rsid w:val="004850EB"/>
    <w:rsid w:val="004D2546"/>
    <w:rsid w:val="004F2B25"/>
    <w:rsid w:val="004F2BE6"/>
    <w:rsid w:val="005058C9"/>
    <w:rsid w:val="005161CA"/>
    <w:rsid w:val="00530E98"/>
    <w:rsid w:val="00547580"/>
    <w:rsid w:val="00571DFB"/>
    <w:rsid w:val="00574FE0"/>
    <w:rsid w:val="00580E0C"/>
    <w:rsid w:val="005972E5"/>
    <w:rsid w:val="005B0DA5"/>
    <w:rsid w:val="005D523F"/>
    <w:rsid w:val="005F4282"/>
    <w:rsid w:val="00616402"/>
    <w:rsid w:val="00622CF2"/>
    <w:rsid w:val="00623ADB"/>
    <w:rsid w:val="006252D8"/>
    <w:rsid w:val="00626F64"/>
    <w:rsid w:val="00641137"/>
    <w:rsid w:val="006652E0"/>
    <w:rsid w:val="006A740F"/>
    <w:rsid w:val="006E065D"/>
    <w:rsid w:val="006F3F5F"/>
    <w:rsid w:val="007114A4"/>
    <w:rsid w:val="00764B9F"/>
    <w:rsid w:val="00765778"/>
    <w:rsid w:val="00795C72"/>
    <w:rsid w:val="00820DEF"/>
    <w:rsid w:val="0083092F"/>
    <w:rsid w:val="0086146C"/>
    <w:rsid w:val="00870D1C"/>
    <w:rsid w:val="0087544A"/>
    <w:rsid w:val="00876F39"/>
    <w:rsid w:val="00881A03"/>
    <w:rsid w:val="00884CE5"/>
    <w:rsid w:val="00886449"/>
    <w:rsid w:val="008C7179"/>
    <w:rsid w:val="008D0E34"/>
    <w:rsid w:val="008F0D07"/>
    <w:rsid w:val="008F309F"/>
    <w:rsid w:val="00904053"/>
    <w:rsid w:val="00923F01"/>
    <w:rsid w:val="009356C5"/>
    <w:rsid w:val="00941A87"/>
    <w:rsid w:val="00952E7F"/>
    <w:rsid w:val="009819EF"/>
    <w:rsid w:val="00982A69"/>
    <w:rsid w:val="009B072C"/>
    <w:rsid w:val="009B5913"/>
    <w:rsid w:val="009C0634"/>
    <w:rsid w:val="009F6BBE"/>
    <w:rsid w:val="00A76394"/>
    <w:rsid w:val="00A90443"/>
    <w:rsid w:val="00AC0D0B"/>
    <w:rsid w:val="00AE26A3"/>
    <w:rsid w:val="00AF7EA2"/>
    <w:rsid w:val="00B336FB"/>
    <w:rsid w:val="00B647C0"/>
    <w:rsid w:val="00BB4483"/>
    <w:rsid w:val="00BD745E"/>
    <w:rsid w:val="00BE67E7"/>
    <w:rsid w:val="00C05D21"/>
    <w:rsid w:val="00C146DE"/>
    <w:rsid w:val="00C17B12"/>
    <w:rsid w:val="00C220E4"/>
    <w:rsid w:val="00C23638"/>
    <w:rsid w:val="00C27048"/>
    <w:rsid w:val="00C61E8A"/>
    <w:rsid w:val="00C6770E"/>
    <w:rsid w:val="00CB3B4E"/>
    <w:rsid w:val="00CE5364"/>
    <w:rsid w:val="00D030D8"/>
    <w:rsid w:val="00D20614"/>
    <w:rsid w:val="00D2115E"/>
    <w:rsid w:val="00D44B55"/>
    <w:rsid w:val="00D642D1"/>
    <w:rsid w:val="00D938C8"/>
    <w:rsid w:val="00D95366"/>
    <w:rsid w:val="00DC5098"/>
    <w:rsid w:val="00DD6246"/>
    <w:rsid w:val="00DF2558"/>
    <w:rsid w:val="00E00F42"/>
    <w:rsid w:val="00E0366A"/>
    <w:rsid w:val="00E15068"/>
    <w:rsid w:val="00E82C14"/>
    <w:rsid w:val="00E92AE5"/>
    <w:rsid w:val="00ED03C8"/>
    <w:rsid w:val="00EE6AD1"/>
    <w:rsid w:val="00EE6C5F"/>
    <w:rsid w:val="00F31667"/>
    <w:rsid w:val="00F33A4B"/>
    <w:rsid w:val="00F56138"/>
    <w:rsid w:val="00F84AAA"/>
    <w:rsid w:val="00FA684C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07A2"/>
  <w15:chartTrackingRefBased/>
  <w15:docId w15:val="{FED5655D-5D1E-4C6B-83D5-3C2B3E16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0E3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67E7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3638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A185F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qFormat/>
    <w:rsid w:val="00CE5364"/>
    <w:pPr>
      <w:keepNext/>
      <w:widowControl/>
      <w:suppressAutoHyphens w:val="0"/>
      <w:outlineLvl w:val="3"/>
    </w:pPr>
    <w:rPr>
      <w:rFonts w:ascii="Arial" w:eastAsia="Times New Roman" w:hAnsi="Arial" w:cs="Times New Roman"/>
      <w:b/>
      <w:spacing w:val="-5"/>
      <w:kern w:val="0"/>
      <w:sz w:val="40"/>
      <w:szCs w:val="20"/>
      <w:lang w:val="cs-CZ"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CE5364"/>
    <w:rPr>
      <w:rFonts w:ascii="Arial" w:eastAsia="Times New Roman" w:hAnsi="Arial" w:cs="Times New Roman"/>
      <w:b/>
      <w:spacing w:val="-5"/>
      <w:sz w:val="40"/>
      <w:szCs w:val="20"/>
      <w:lang w:val="cs-CZ" w:eastAsia="cs-CZ"/>
    </w:rPr>
  </w:style>
  <w:style w:type="paragraph" w:customStyle="1" w:styleId="LO-normal">
    <w:name w:val="LO-normal"/>
    <w:rsid w:val="00CE5364"/>
    <w:pPr>
      <w:suppressAutoHyphens/>
      <w:spacing w:after="0" w:line="276" w:lineRule="auto"/>
    </w:pPr>
    <w:rPr>
      <w:rFonts w:ascii="Arial" w:eastAsia="Arial" w:hAnsi="Arial" w:cs="Arial"/>
      <w:color w:val="000000"/>
      <w:lang w:val="cs-CZ" w:eastAsia="zh-CN"/>
    </w:rPr>
  </w:style>
  <w:style w:type="paragraph" w:customStyle="1" w:styleId="Default">
    <w:name w:val="Default"/>
    <w:rsid w:val="00CE53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BE67E7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eastAsia="hi-IN" w:bidi="hi-IN"/>
    </w:rPr>
  </w:style>
  <w:style w:type="paragraph" w:styleId="Zkladntext">
    <w:name w:val="Body Text"/>
    <w:basedOn w:val="Normlny"/>
    <w:link w:val="ZkladntextChar"/>
    <w:uiPriority w:val="1"/>
    <w:qFormat/>
    <w:rsid w:val="00BE67E7"/>
    <w:pPr>
      <w:suppressAutoHyphens w:val="0"/>
      <w:autoSpaceDE w:val="0"/>
      <w:autoSpaceDN w:val="0"/>
    </w:pPr>
    <w:rPr>
      <w:rFonts w:eastAsia="Times New Roman" w:cs="Times New Roman"/>
      <w:kern w:val="0"/>
      <w:lang w:eastAsia="en-US" w:bidi="ar-SA"/>
    </w:rPr>
  </w:style>
  <w:style w:type="character" w:customStyle="1" w:styleId="ZkladntextChar">
    <w:name w:val="Základný text Char"/>
    <w:basedOn w:val="Predvolenpsmoodseku"/>
    <w:link w:val="Zkladntext"/>
    <w:uiPriority w:val="1"/>
    <w:rsid w:val="00BE67E7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E67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67E7"/>
    <w:pPr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67E7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A185F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hi-IN" w:bidi="hi-IN"/>
    </w:rPr>
  </w:style>
  <w:style w:type="paragraph" w:styleId="Odsekzoznamu">
    <w:name w:val="List Paragraph"/>
    <w:basedOn w:val="Normlny"/>
    <w:uiPriority w:val="34"/>
    <w:qFormat/>
    <w:rsid w:val="0015706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textovprepojenie">
    <w:name w:val="Hyperlink"/>
    <w:basedOn w:val="Predvolenpsmoodseku"/>
    <w:uiPriority w:val="99"/>
    <w:unhideWhenUsed/>
    <w:rsid w:val="00D44B55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44B5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sk-SK" w:bidi="ar-SA"/>
    </w:rPr>
  </w:style>
  <w:style w:type="character" w:styleId="Vrazn">
    <w:name w:val="Strong"/>
    <w:basedOn w:val="Predvolenpsmoodseku"/>
    <w:uiPriority w:val="22"/>
    <w:qFormat/>
    <w:rsid w:val="0087544A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23638"/>
    <w:rPr>
      <w:rFonts w:asciiTheme="majorHAnsi" w:eastAsiaTheme="majorEastAsia" w:hAnsiTheme="majorHAnsi" w:cs="Mangal"/>
      <w:color w:val="2F5496" w:themeColor="accent1" w:themeShade="BF"/>
      <w:kern w:val="2"/>
      <w:sz w:val="26"/>
      <w:szCs w:val="23"/>
      <w:lang w:eastAsia="hi-IN" w:bidi="hi-IN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2A5525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eastAsia="sk-SK" w:bidi="ar-SA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2A5525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F4282"/>
    <w:pPr>
      <w:spacing w:after="120"/>
      <w:ind w:left="283"/>
    </w:pPr>
    <w:rPr>
      <w:szCs w:val="21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F428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9F6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6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5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9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1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22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0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96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6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6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8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1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5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7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3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5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5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5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2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2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8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3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44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82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5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0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2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9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58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3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1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8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3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6960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9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9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29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1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48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55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801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165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934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3672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5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3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0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9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4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9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81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70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05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65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83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80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03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8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11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89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78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537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0007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492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585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894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67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6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9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9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3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1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8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04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78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2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61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86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2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06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3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12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9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76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9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3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41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96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72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037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9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5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45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6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2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26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94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5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4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6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0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11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0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8946">
          <w:marLeft w:val="0"/>
          <w:marRight w:val="0"/>
          <w:marTop w:val="0"/>
          <w:marBottom w:val="0"/>
          <w:divBdr>
            <w:top w:val="single" w:sz="6" w:space="0" w:color="BFBFBF"/>
            <w:left w:val="single" w:sz="6" w:space="0" w:color="BFBFBF"/>
            <w:bottom w:val="none" w:sz="0" w:space="0" w:color="auto"/>
            <w:right w:val="single" w:sz="6" w:space="0" w:color="BFBFBF"/>
          </w:divBdr>
          <w:divsChild>
            <w:div w:id="4176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BFBFBF"/>
                <w:right w:val="none" w:sz="0" w:space="0" w:color="auto"/>
              </w:divBdr>
              <w:divsChild>
                <w:div w:id="15274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576342">
          <w:marLeft w:val="0"/>
          <w:marRight w:val="0"/>
          <w:marTop w:val="0"/>
          <w:marBottom w:val="0"/>
          <w:divBdr>
            <w:top w:val="single" w:sz="6" w:space="0" w:color="BFBFBF"/>
            <w:left w:val="single" w:sz="6" w:space="0" w:color="BFBFBF"/>
            <w:bottom w:val="none" w:sz="0" w:space="0" w:color="auto"/>
            <w:right w:val="single" w:sz="6" w:space="0" w:color="BFBFBF"/>
          </w:divBdr>
          <w:divsChild>
            <w:div w:id="8531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BFBFBF"/>
                <w:right w:val="none" w:sz="0" w:space="0" w:color="auto"/>
              </w:divBdr>
              <w:divsChild>
                <w:div w:id="15850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3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772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7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8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5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5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682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1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4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82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50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73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3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99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54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37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927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18935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0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18517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895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35133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990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778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34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140">
              <w:marLeft w:val="165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3C0C0"/>
                    <w:right w:val="none" w:sz="0" w:space="0" w:color="auto"/>
                  </w:divBdr>
                  <w:divsChild>
                    <w:div w:id="18576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71781">
          <w:marLeft w:val="25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6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83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37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392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1129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0285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4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71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718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5949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363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425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7253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954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015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2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397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835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19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5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77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90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512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332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68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580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793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83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2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856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4147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072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80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3800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5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88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6030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379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213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187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095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55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094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590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628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1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4086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0592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20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406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22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34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219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056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83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7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074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95445">
          <w:marLeft w:val="25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842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6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9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78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751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0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559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80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72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23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4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8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85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86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05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814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431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8120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232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8554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6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8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1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3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9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1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792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84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52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27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017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9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53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7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9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24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75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27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50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4907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24767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8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8008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70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6395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61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2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619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96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3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85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3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99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12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92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47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98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23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85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31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40823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1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066">
              <w:marLeft w:val="0"/>
              <w:marRight w:val="150"/>
              <w:marTop w:val="15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2630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8C34-0ADE-41C0-94BB-C41C3BDD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Kuty</dc:creator>
  <cp:keywords/>
  <dc:description/>
  <cp:lastModifiedBy>Lucia Antálková</cp:lastModifiedBy>
  <cp:revision>4</cp:revision>
  <cp:lastPrinted>2022-10-27T05:21:00Z</cp:lastPrinted>
  <dcterms:created xsi:type="dcterms:W3CDTF">2023-02-17T10:19:00Z</dcterms:created>
  <dcterms:modified xsi:type="dcterms:W3CDTF">2023-03-21T13:28:00Z</dcterms:modified>
</cp:coreProperties>
</file>